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32DD" w14:textId="03A73DFA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 w:rsidR="00A52638">
        <w:rPr>
          <w:rFonts w:ascii="Azo Sans Md" w:hAnsi="Azo Sans Md"/>
          <w:b/>
          <w:bCs/>
          <w:color w:val="000000"/>
          <w:szCs w:val="24"/>
        </w:rPr>
        <w:t>9000</w:t>
      </w:r>
      <w:r w:rsidR="002D2ADF">
        <w:rPr>
          <w:rFonts w:ascii="Azo Sans Md" w:hAnsi="Azo Sans Md"/>
          <w:b/>
          <w:bCs/>
          <w:color w:val="000000"/>
          <w:szCs w:val="24"/>
        </w:rPr>
        <w:t>8</w:t>
      </w:r>
      <w:r w:rsidR="00A52638">
        <w:rPr>
          <w:rFonts w:ascii="Azo Sans Md" w:hAnsi="Azo Sans Md"/>
          <w:b/>
          <w:bCs/>
          <w:color w:val="000000"/>
          <w:szCs w:val="24"/>
        </w:rPr>
        <w:t>/2024</w:t>
      </w:r>
    </w:p>
    <w:p w14:paraId="54A117B5" w14:textId="08D186BF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 w:rsidR="002D2ADF">
        <w:rPr>
          <w:rFonts w:ascii="Azo Sans Md" w:hAnsi="Azo Sans Md"/>
          <w:b/>
          <w:bCs/>
          <w:color w:val="000000"/>
          <w:szCs w:val="24"/>
        </w:rPr>
        <w:t>30.456/2023</w:t>
      </w:r>
    </w:p>
    <w:p w14:paraId="43176946" w14:textId="77777777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35EC5A0B" w14:textId="391C02DF" w:rsidR="004809C7" w:rsidRPr="00051441" w:rsidRDefault="004809C7" w:rsidP="00DC0858">
      <w:pPr>
        <w:spacing w:after="0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TIPO: MENOR PREÇO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2D2ADF">
        <w:rPr>
          <w:rFonts w:ascii="Azo Sans Md" w:hAnsi="Azo Sans Md"/>
          <w:b/>
          <w:bCs/>
          <w:color w:val="000000"/>
          <w:szCs w:val="24"/>
        </w:rPr>
        <w:t>UNITÁRIO</w:t>
      </w:r>
    </w:p>
    <w:p w14:paraId="4DFC94E5" w14:textId="268C6750" w:rsidR="0080369F" w:rsidRPr="00051441" w:rsidRDefault="004809C7" w:rsidP="00DC0858">
      <w:pPr>
        <w:spacing w:before="1" w:after="0" w:line="276" w:lineRule="auto"/>
        <w:jc w:val="both"/>
        <w:rPr>
          <w:rFonts w:ascii="Azo Sans Lt" w:hAnsi="Azo Sans Lt"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OBJETO: REGISTRO DE PREÇOS</w:t>
      </w:r>
      <w:r w:rsidRPr="00051441">
        <w:rPr>
          <w:rFonts w:ascii="Azo Sans Md" w:hAnsi="Azo Sans Md" w:cstheme="minorHAnsi"/>
          <w:b/>
          <w:bCs/>
          <w:sz w:val="24"/>
          <w:szCs w:val="24"/>
        </w:rPr>
        <w:t xml:space="preserve"> </w:t>
      </w:r>
      <w:r w:rsidRPr="00A52638">
        <w:rPr>
          <w:rFonts w:ascii="Azo Sans Lt" w:hAnsi="Azo Sans Lt"/>
          <w:color w:val="000000"/>
          <w:szCs w:val="24"/>
        </w:rPr>
        <w:t xml:space="preserve">para futura e eventual </w:t>
      </w:r>
      <w:bookmarkStart w:id="1" w:name="_Hlk155182909"/>
      <w:bookmarkStart w:id="2" w:name="_Hlk87950024"/>
      <w:r w:rsidR="002D2ADF" w:rsidRPr="002D2ADF">
        <w:rPr>
          <w:rFonts w:ascii="Azo Sans Md" w:hAnsi="Azo Sans Md"/>
          <w:b/>
          <w:bCs/>
          <w:color w:val="000000"/>
          <w:szCs w:val="24"/>
        </w:rPr>
        <w:t>AQUISIÇÃO de GÊNEROS ALIMENTÍCIOS para atender às necessidades das Secretarias Municipais</w:t>
      </w:r>
      <w:bookmarkEnd w:id="1"/>
      <w:r w:rsidR="002D2ADF">
        <w:rPr>
          <w:rFonts w:ascii="Azo Sans Md" w:hAnsi="Azo Sans Md"/>
          <w:b/>
          <w:bCs/>
          <w:color w:val="000000"/>
          <w:szCs w:val="24"/>
        </w:rPr>
        <w:t>, pelo período de 01 (um) ano</w:t>
      </w:r>
      <w:r w:rsidR="004D0630" w:rsidRPr="00051441">
        <w:rPr>
          <w:rFonts w:ascii="Azo Sans Lt" w:hAnsi="Azo Sans Lt"/>
          <w:color w:val="000000"/>
          <w:szCs w:val="24"/>
        </w:rPr>
        <w:t xml:space="preserve">, conforme condições, especificações, quantidades, exigências e estimativas, estabelecidas nas Requisições de compras, bem como nas demais cláusulas </w:t>
      </w:r>
      <w:r w:rsidR="00444DCC" w:rsidRPr="00051441">
        <w:rPr>
          <w:rFonts w:ascii="Azo Sans Lt" w:hAnsi="Azo Sans Lt"/>
          <w:color w:val="000000"/>
          <w:szCs w:val="24"/>
        </w:rPr>
        <w:t>presentes no Termo de Referência correlato.</w:t>
      </w:r>
    </w:p>
    <w:p w14:paraId="6B499BBF" w14:textId="77777777" w:rsidR="00D11535" w:rsidRPr="00984EED" w:rsidRDefault="00D11535" w:rsidP="000C56FA">
      <w:pPr>
        <w:spacing w:before="1" w:line="276" w:lineRule="auto"/>
        <w:jc w:val="both"/>
        <w:rPr>
          <w:rFonts w:ascii="Azo Sans Lt" w:eastAsia="Ecofont_Spranq_eco_Sans" w:hAnsi="Azo Sans Lt" w:cs="Book Antiqua"/>
          <w:b/>
          <w:bCs/>
          <w:color w:val="0D0D0D"/>
          <w:lang w:eastAsia="pt-BR"/>
        </w:rPr>
      </w:pPr>
    </w:p>
    <w:bookmarkEnd w:id="2"/>
    <w:p w14:paraId="75DF77BC" w14:textId="1EAD5D3A" w:rsidR="00B01F04" w:rsidRDefault="00B01F04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AE4A60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p w14:paraId="7BDE4286" w14:textId="77777777" w:rsidR="0013661E" w:rsidRDefault="0013661E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tbl>
      <w:tblPr>
        <w:tblW w:w="1434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0"/>
        <w:gridCol w:w="958"/>
        <w:gridCol w:w="3680"/>
        <w:gridCol w:w="1276"/>
        <w:gridCol w:w="1278"/>
        <w:gridCol w:w="160"/>
        <w:gridCol w:w="833"/>
        <w:gridCol w:w="853"/>
        <w:gridCol w:w="1134"/>
        <w:gridCol w:w="1559"/>
        <w:gridCol w:w="1276"/>
      </w:tblGrid>
      <w:tr w:rsidR="0013661E" w14:paraId="6EF6E68C" w14:textId="77777777" w:rsidTr="0013661E">
        <w:trPr>
          <w:trHeight w:val="262"/>
        </w:trPr>
        <w:tc>
          <w:tcPr>
            <w:tcW w:w="1340" w:type="dxa"/>
            <w:tcBorders>
              <w:top w:val="nil"/>
              <w:left w:val="single" w:sz="12" w:space="0" w:color="auto"/>
              <w:bottom w:val="nil"/>
              <w:right w:val="single" w:sz="6" w:space="0" w:color="000000"/>
            </w:tcBorders>
          </w:tcPr>
          <w:p w14:paraId="4174F7BE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ITEM</w:t>
            </w:r>
          </w:p>
        </w:tc>
        <w:tc>
          <w:tcPr>
            <w:tcW w:w="9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510313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CÓDIGO</w:t>
            </w:r>
          </w:p>
        </w:tc>
        <w:tc>
          <w:tcPr>
            <w:tcW w:w="3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EFD296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DESCRIÇÃO DO MATERIAL.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6E8070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2420828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A3F943E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426BA5B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U/C</w:t>
            </w:r>
          </w:p>
        </w:tc>
        <w:tc>
          <w:tcPr>
            <w:tcW w:w="8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818DE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MARCA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EAE07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QUANT.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1710EC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 xml:space="preserve"> PREÇO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77F0E10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661E" w14:paraId="53F3DE21" w14:textId="77777777" w:rsidTr="0013661E">
        <w:trPr>
          <w:trHeight w:val="262"/>
        </w:trPr>
        <w:tc>
          <w:tcPr>
            <w:tcW w:w="1340" w:type="dxa"/>
            <w:tcBorders>
              <w:top w:val="nil"/>
              <w:left w:val="single" w:sz="12" w:space="0" w:color="auto"/>
              <w:bottom w:val="nil"/>
              <w:right w:val="single" w:sz="6" w:space="0" w:color="000000"/>
            </w:tcBorders>
          </w:tcPr>
          <w:p w14:paraId="10F76A7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000000"/>
              <w:left w:val="single" w:sz="6" w:space="0" w:color="000000"/>
              <w:bottom w:val="nil"/>
              <w:right w:val="nil"/>
            </w:tcBorders>
          </w:tcPr>
          <w:p w14:paraId="7EBD315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1A16EB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EE0039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8B762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440A24B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nil"/>
              <w:bottom w:val="nil"/>
              <w:right w:val="single" w:sz="6" w:space="0" w:color="000000"/>
            </w:tcBorders>
          </w:tcPr>
          <w:p w14:paraId="0E9ECED9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D7205C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540D1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587F45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UNITÁRIO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auto"/>
            </w:tcBorders>
          </w:tcPr>
          <w:p w14:paraId="6BB6840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TOTAL </w:t>
            </w:r>
          </w:p>
        </w:tc>
      </w:tr>
      <w:tr w:rsidR="0013661E" w14:paraId="3BDA4C0D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6CE2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1 PRINCIPAL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EC39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353155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1238C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AÇÚCAR REFINADO FINO, de 1ª qualidade, especial, embalagem plástica de 1kg validade mínima de doze meses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9DBC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5AD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AFC19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11.250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11D0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5,50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446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61.875,00 </w:t>
            </w:r>
          </w:p>
        </w:tc>
      </w:tr>
      <w:tr w:rsidR="0013661E" w14:paraId="366615C1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47081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2 RESERVADA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CE04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353155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4CE5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AÇÚCAR REFINADO FINO, de 1ª qualidade, especial, embalagem plástica de 1kg validade mínima de doze meses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088C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F2B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B27B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3.750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EFA55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5,50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75E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20.625,00 </w:t>
            </w:r>
          </w:p>
        </w:tc>
      </w:tr>
      <w:tr w:rsidR="0013661E" w14:paraId="02AFB349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D6A41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3 PRINCIPAL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1EA9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445995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2B9A5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LEITE INTEGRAL, tipo longa vida, envasado em caixa tipo tetra pak de 1 l (litro) tratado termicamente pelo sistema UAT (Ultra Alta Temperatura), embalagem original do fabricante, com registro no ma-sif, estampada na embalagem, informações do fabricante e data de fabricação e  validade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estampadas no rótulo da embalagem) - Validade mínima de 4 (quatro) meses a partir da entrega  pelo fornecedor.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AD2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L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5B4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8FC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18.750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EAF1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5,54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FF17A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103.875,00 </w:t>
            </w:r>
          </w:p>
        </w:tc>
      </w:tr>
      <w:tr w:rsidR="0013661E" w14:paraId="5B50037F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DA275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4 RESERVADA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190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445995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4018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LEITE INTEGRAL, tipo longa vida, envasado em caixa tipo tetra pak de 1 l (litro) tratado termicamente pelo sistema UAT (Ultra Alta Temperatura), embalagem original do fabricante, com registro no ma-sif, estampada na embalagem, informações do fabricante e data de fabricação e  validade estampadas no rótulo da embalagem) - Validade mínima de 4 (quatro) meses a partir da entrega  pelo fornecedor.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9FD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205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9144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6.250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2A36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5,54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2E3F5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34.625,00 </w:t>
            </w:r>
          </w:p>
        </w:tc>
      </w:tr>
      <w:tr w:rsidR="0013661E" w14:paraId="7D708BA5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02A5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5 PRINCIPAL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2FC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446393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BF70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MANTEIGA COMUM COM SAL, de primeira qualidade, embalagem plástica original com 200 gramas, validade mínima de 60 dias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B679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UN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6334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CCE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7.200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ECB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13,68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0B9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98.496,00 </w:t>
            </w:r>
          </w:p>
        </w:tc>
      </w:tr>
      <w:tr w:rsidR="0013661E" w14:paraId="4650FD62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A2E34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6 RESERVADA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B651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446393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137C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MANTEIGA COMUM COM SAL, de primeira qualidade, embalagem plástica original com 200 gramas, validade mínima de 60 dias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593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UN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D69D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8B2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2.400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7C2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13,68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E39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32.832,00 </w:t>
            </w:r>
          </w:p>
        </w:tc>
      </w:tr>
      <w:tr w:rsidR="0013661E" w14:paraId="2BE6E317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5772A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7 EXCLUSIVA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9429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217132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BE3B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BISCOITO DOCE TIPO MAISENA, acondicionado em embalagem original com 200g, contendo descrição das características do produto, isento de gorduras trans, validade mínima de (3) três meses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9C74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PCT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FFA44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D101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14.600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EE61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4,50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DA1D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65.700,00 </w:t>
            </w:r>
          </w:p>
        </w:tc>
      </w:tr>
      <w:tr w:rsidR="0013661E" w14:paraId="0EA8C6C7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2BA80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lastRenderedPageBreak/>
              <w:t>8 EXCLUSIVA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9B5D7" w14:textId="471B350A" w:rsidR="002D2ADF" w:rsidRDefault="000F0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232930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BDD0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BISCOITO SALGADO TIPO CREAM-CRACKER, acondicionado em embalagem original com 200g, contendo descrição das características do produto, isento de gorduras trans, validade mínima de (6) seis meses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3A63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PCT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C436E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39652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13.900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AACF1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4,58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7BA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63.662,00 </w:t>
            </w:r>
          </w:p>
        </w:tc>
      </w:tr>
      <w:tr w:rsidR="0013661E" w14:paraId="373E2E6E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E7A5C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9 EXCLUSIVA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12DC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332645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54A13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SUCO DE CAJÚ, líquido, concentrado, sem açúcar, embalagem plástica original, com no mínimo 500ml, validade mínima de (6) seis meses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5F69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UN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20F04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F894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8.700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AFD6F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5,00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89F5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43.500,00 </w:t>
            </w:r>
          </w:p>
        </w:tc>
      </w:tr>
      <w:tr w:rsidR="0013661E" w14:paraId="523677E4" w14:textId="77777777" w:rsidTr="0013661E">
        <w:trPr>
          <w:trHeight w:val="919"/>
        </w:trPr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152B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>10 EXCLUSIVA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EFFB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332642</w:t>
            </w:r>
          </w:p>
        </w:tc>
        <w:tc>
          <w:tcPr>
            <w:tcW w:w="6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567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SUCO DE UVA, líquido, concentrado, sem açúcar, embalagem plástica original, com no mínimo 500ml,validade mínima de (3) três meses a partir da entrega pelo fornecedor, com registro da data de fabricação e validade estampadas na embalagem.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CEDA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UN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7471A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F9C5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9.400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A50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        7,60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B4D7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R$           71.440,00 </w:t>
            </w:r>
          </w:p>
        </w:tc>
      </w:tr>
      <w:tr w:rsidR="0013661E" w14:paraId="60DE72C7" w14:textId="77777777" w:rsidTr="0013661E">
        <w:trPr>
          <w:trHeight w:val="278"/>
        </w:trPr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2533A" w14:textId="77777777" w:rsidR="002D2ADF" w:rsidRPr="0013661E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13661E">
              <w:rPr>
                <w:rFonts w:ascii="Calibri" w:hAnsi="Calibri" w:cs="Calibri"/>
                <w:b/>
                <w:bCs/>
                <w:color w:val="000000"/>
              </w:rPr>
              <w:t xml:space="preserve"> TOTAL GERAL: </w:t>
            </w:r>
          </w:p>
        </w:tc>
        <w:tc>
          <w:tcPr>
            <w:tcW w:w="36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98BE99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D4D6DD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43A99C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CEB0E6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651855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63583B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3CCA18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1BB75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3661E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R$                           596.630,00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14EF1" w14:textId="77777777" w:rsidR="002D2ADF" w:rsidRDefault="002D2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64F6D27B" w14:textId="77777777" w:rsidR="002D2ADF" w:rsidRDefault="002D2ADF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04FD18A3" w14:textId="77777777" w:rsidR="00A52638" w:rsidRDefault="00A52638" w:rsidP="00183132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sectPr w:rsidR="00A52638" w:rsidSect="00A52638">
      <w:headerReference w:type="default" r:id="rId8"/>
      <w:footerReference w:type="default" r:id="rId9"/>
      <w:pgSz w:w="16838" w:h="11906" w:orient="landscape"/>
      <w:pgMar w:top="1440" w:right="1080" w:bottom="1440" w:left="1080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647AC" w14:textId="77777777" w:rsidR="00755429" w:rsidRDefault="00755429" w:rsidP="00EA5812">
      <w:pPr>
        <w:spacing w:after="0" w:line="240" w:lineRule="auto"/>
      </w:pPr>
      <w:r>
        <w:separator/>
      </w:r>
    </w:p>
  </w:endnote>
  <w:endnote w:type="continuationSeparator" w:id="0">
    <w:p w14:paraId="487071D3" w14:textId="77777777" w:rsidR="00755429" w:rsidRDefault="00755429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Ecofont_Spranq_eco_Sans">
    <w:altName w:val="Cambria"/>
    <w:charset w:val="00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4AAC6DFA" w:rsidR="00B01F04" w:rsidRPr="00D828C9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2AE868E" w:rsidR="00B01F04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0B1945" w:rsidRPr="00C9718F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3EAF3F2F" w14:textId="412D6347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00D2" w14:textId="77777777" w:rsidR="00755429" w:rsidRDefault="00755429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5E612520" w14:textId="77777777" w:rsidR="00755429" w:rsidRDefault="00755429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5403F6D9" w:rsidR="008E1DF1" w:rsidRDefault="002D2ADF" w:rsidP="00EA1868">
    <w:pPr>
      <w:pStyle w:val="Ttulo8"/>
      <w:pBdr>
        <w:bottom w:val="single" w:sz="4" w:space="1" w:color="auto"/>
      </w:pBdr>
      <w:tabs>
        <w:tab w:val="left" w:pos="1488"/>
        <w:tab w:val="center" w:pos="7339"/>
      </w:tabs>
    </w:pPr>
    <w:r>
      <w:rPr>
        <w:rFonts w:ascii="Azo Sans Lt" w:hAnsi="Azo Sans Lt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1" locked="0" layoutInCell="1" allowOverlap="1" wp14:anchorId="45A840ED" wp14:editId="28592F72">
          <wp:simplePos x="0" y="0"/>
          <wp:positionH relativeFrom="column">
            <wp:posOffset>8362950</wp:posOffset>
          </wp:positionH>
          <wp:positionV relativeFrom="paragraph">
            <wp:posOffset>3834765</wp:posOffset>
          </wp:positionV>
          <wp:extent cx="2314575" cy="695325"/>
          <wp:effectExtent l="0" t="9525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3145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D2988">
      <w:rPr>
        <w:noProof/>
      </w:rPr>
      <w:drawing>
        <wp:inline distT="0" distB="0" distL="0" distR="0" wp14:anchorId="36FD711B" wp14:editId="2C393CE3">
          <wp:extent cx="4505325" cy="1057275"/>
          <wp:effectExtent l="0" t="0" r="0" b="0"/>
          <wp:docPr id="1" name="Imagem 1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53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6421" w:rsidRPr="00A96421">
      <w:rPr>
        <w:color w:val="FFFFFF" w:themeColor="background1"/>
      </w:rPr>
      <w:t>C</w:t>
    </w:r>
    <w:r w:rsidR="00EA1868">
      <w:rPr>
        <w:color w:val="FFFFFF" w:themeColor="background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25C43"/>
    <w:rsid w:val="00034AF2"/>
    <w:rsid w:val="00051441"/>
    <w:rsid w:val="00066245"/>
    <w:rsid w:val="000B1945"/>
    <w:rsid w:val="000C105D"/>
    <w:rsid w:val="000C21D6"/>
    <w:rsid w:val="000C56FA"/>
    <w:rsid w:val="000F00AC"/>
    <w:rsid w:val="00102456"/>
    <w:rsid w:val="00116E2C"/>
    <w:rsid w:val="00130A32"/>
    <w:rsid w:val="0013661E"/>
    <w:rsid w:val="001442C2"/>
    <w:rsid w:val="00167E87"/>
    <w:rsid w:val="00176623"/>
    <w:rsid w:val="00183132"/>
    <w:rsid w:val="00194368"/>
    <w:rsid w:val="001A405A"/>
    <w:rsid w:val="001D087D"/>
    <w:rsid w:val="001D0BC3"/>
    <w:rsid w:val="001E5059"/>
    <w:rsid w:val="002139D6"/>
    <w:rsid w:val="00241216"/>
    <w:rsid w:val="00266BDD"/>
    <w:rsid w:val="002D2ADF"/>
    <w:rsid w:val="002E1AA3"/>
    <w:rsid w:val="00315EE0"/>
    <w:rsid w:val="00327363"/>
    <w:rsid w:val="003756C4"/>
    <w:rsid w:val="00407681"/>
    <w:rsid w:val="00441875"/>
    <w:rsid w:val="00444DCC"/>
    <w:rsid w:val="004809C7"/>
    <w:rsid w:val="004911B9"/>
    <w:rsid w:val="004C6194"/>
    <w:rsid w:val="004D0630"/>
    <w:rsid w:val="004D786D"/>
    <w:rsid w:val="004E4A18"/>
    <w:rsid w:val="004E4DA7"/>
    <w:rsid w:val="004F7D67"/>
    <w:rsid w:val="00501D52"/>
    <w:rsid w:val="005D050A"/>
    <w:rsid w:val="005F7AA5"/>
    <w:rsid w:val="00626902"/>
    <w:rsid w:val="00644DD9"/>
    <w:rsid w:val="006545A7"/>
    <w:rsid w:val="006C7649"/>
    <w:rsid w:val="006D278C"/>
    <w:rsid w:val="006D4383"/>
    <w:rsid w:val="00700BC3"/>
    <w:rsid w:val="00715609"/>
    <w:rsid w:val="007303E4"/>
    <w:rsid w:val="00755429"/>
    <w:rsid w:val="00777C4E"/>
    <w:rsid w:val="007A4D31"/>
    <w:rsid w:val="007A5285"/>
    <w:rsid w:val="007D12BC"/>
    <w:rsid w:val="007D5F28"/>
    <w:rsid w:val="0080165B"/>
    <w:rsid w:val="0080369F"/>
    <w:rsid w:val="00813D53"/>
    <w:rsid w:val="0087657B"/>
    <w:rsid w:val="008A375B"/>
    <w:rsid w:val="008C4150"/>
    <w:rsid w:val="008E1DF1"/>
    <w:rsid w:val="0090551A"/>
    <w:rsid w:val="009359A4"/>
    <w:rsid w:val="009719C4"/>
    <w:rsid w:val="00995BBB"/>
    <w:rsid w:val="009A0FFB"/>
    <w:rsid w:val="009B2C00"/>
    <w:rsid w:val="00A3568D"/>
    <w:rsid w:val="00A52638"/>
    <w:rsid w:val="00A82F07"/>
    <w:rsid w:val="00A96421"/>
    <w:rsid w:val="00AA414A"/>
    <w:rsid w:val="00AE4A60"/>
    <w:rsid w:val="00B0113D"/>
    <w:rsid w:val="00B01F04"/>
    <w:rsid w:val="00B046FF"/>
    <w:rsid w:val="00B12189"/>
    <w:rsid w:val="00B21D45"/>
    <w:rsid w:val="00B362E1"/>
    <w:rsid w:val="00B562B8"/>
    <w:rsid w:val="00B64D35"/>
    <w:rsid w:val="00B96277"/>
    <w:rsid w:val="00BA5961"/>
    <w:rsid w:val="00BE7B11"/>
    <w:rsid w:val="00C30CE5"/>
    <w:rsid w:val="00C6063A"/>
    <w:rsid w:val="00C60DC3"/>
    <w:rsid w:val="00C77046"/>
    <w:rsid w:val="00CD46A7"/>
    <w:rsid w:val="00CD68E5"/>
    <w:rsid w:val="00CE48E1"/>
    <w:rsid w:val="00CF49D2"/>
    <w:rsid w:val="00D11535"/>
    <w:rsid w:val="00D21778"/>
    <w:rsid w:val="00D407A2"/>
    <w:rsid w:val="00D94929"/>
    <w:rsid w:val="00DA6885"/>
    <w:rsid w:val="00DC0858"/>
    <w:rsid w:val="00DE4499"/>
    <w:rsid w:val="00DF7970"/>
    <w:rsid w:val="00E1429A"/>
    <w:rsid w:val="00E22B0D"/>
    <w:rsid w:val="00EA1868"/>
    <w:rsid w:val="00EA5812"/>
    <w:rsid w:val="00EB2E4A"/>
    <w:rsid w:val="00EC4E1A"/>
    <w:rsid w:val="00EE61AE"/>
    <w:rsid w:val="00F2217C"/>
    <w:rsid w:val="00F4754C"/>
    <w:rsid w:val="00F56F77"/>
    <w:rsid w:val="00F85D02"/>
    <w:rsid w:val="00F9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8C4150"/>
  </w:style>
  <w:style w:type="character" w:customStyle="1" w:styleId="acopre">
    <w:name w:val="acopre"/>
    <w:basedOn w:val="Fontepargpadro"/>
    <w:rsid w:val="008C4150"/>
  </w:style>
  <w:style w:type="numbering" w:customStyle="1" w:styleId="Semlista3">
    <w:name w:val="Sem lista3"/>
    <w:basedOn w:val="Semlista"/>
    <w:rsid w:val="008C4150"/>
    <w:pPr>
      <w:numPr>
        <w:numId w:val="3"/>
      </w:numPr>
    </w:pPr>
  </w:style>
  <w:style w:type="numbering" w:customStyle="1" w:styleId="WWNum2">
    <w:name w:val="WWNum2"/>
    <w:basedOn w:val="Semlista"/>
    <w:rsid w:val="008C415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667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24</cp:revision>
  <cp:lastPrinted>2024-02-07T19:57:00Z</cp:lastPrinted>
  <dcterms:created xsi:type="dcterms:W3CDTF">2021-11-22T19:28:00Z</dcterms:created>
  <dcterms:modified xsi:type="dcterms:W3CDTF">2024-02-07T19:57:00Z</dcterms:modified>
</cp:coreProperties>
</file>